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641C4411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AB5ABE">
        <w:rPr>
          <w:b/>
          <w:lang w:val="uz-Cyrl-UZ"/>
        </w:rPr>
        <w:t>8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757CB90" w:rsidR="00C84254" w:rsidRPr="00527805" w:rsidRDefault="00EC3EED" w:rsidP="00AB5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AB5ABE">
              <w:rPr>
                <w:rFonts w:eastAsia="TimesNewRomanPSMT"/>
                <w:bCs/>
              </w:rPr>
              <w:t>8</w:t>
            </w:r>
            <w:r>
              <w:rPr>
                <w:rFonts w:eastAsia="TimesNewRomanPSMT"/>
                <w:bCs/>
              </w:rPr>
              <w:t xml:space="preserve"> </w:t>
            </w:r>
            <w:r w:rsidR="00AB5ABE" w:rsidRPr="00AB5ABE">
              <w:rPr>
                <w:rFonts w:eastAsia="TimesNewRomanPSMT"/>
              </w:rPr>
              <w:t>Способен 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6566" w:type="dxa"/>
          </w:tcPr>
          <w:p w14:paraId="199CF4A2" w14:textId="7B9BDDAF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AB5ABE">
              <w:t>8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</w:t>
            </w:r>
            <w:r w:rsidR="00AB5ABE" w:rsidRPr="00AB5ABE">
              <w:rPr>
                <w:rFonts w:eastAsia="TimesNewRomanPSMT"/>
              </w:rPr>
              <w:t>и контрол</w:t>
            </w:r>
            <w:r w:rsidR="00AB5ABE">
              <w:rPr>
                <w:rFonts w:eastAsia="TimesNewRomanPSMT"/>
              </w:rPr>
              <w:t>я</w:t>
            </w:r>
            <w:r w:rsidR="00AB5ABE" w:rsidRPr="00AB5ABE">
              <w:rPr>
                <w:rFonts w:eastAsia="TimesNewRomanPSMT"/>
              </w:rPr>
              <w:t xml:space="preserve"> эффективност</w:t>
            </w:r>
            <w:r w:rsidR="00AB5ABE">
              <w:rPr>
                <w:rFonts w:eastAsia="TimesNewRomanPSMT"/>
              </w:rPr>
              <w:t>и</w:t>
            </w:r>
            <w:r w:rsidR="00AB5ABE" w:rsidRPr="00AB5ABE">
              <w:rPr>
                <w:rFonts w:eastAsia="TimesNewRomanPSMT"/>
              </w:rPr>
              <w:t xml:space="preserve"> мероприятий по профилактике и формированию здорового образа жизни и санитарно-гигиеническому просвещению населения</w:t>
            </w:r>
          </w:p>
          <w:p w14:paraId="3561B6E8" w14:textId="4B24C4DA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>ОП</w:t>
            </w:r>
            <w:r w:rsidR="00EC3EED" w:rsidRPr="004A0FAE">
              <w:t>К-</w:t>
            </w:r>
            <w:r w:rsidR="00AB5ABE">
              <w:t>8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AB5ABE" w:rsidRPr="00AB5ABE">
              <w:rPr>
                <w:rFonts w:eastAsia="TimesNewRomanPSMT"/>
              </w:rPr>
              <w:t>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</w:p>
          <w:p w14:paraId="198FA769" w14:textId="5CA0B8BC" w:rsidR="00C84254" w:rsidRPr="00527805" w:rsidRDefault="00201493" w:rsidP="00AB5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>ОП</w:t>
            </w:r>
            <w:r w:rsidR="00EC3EED" w:rsidRPr="004A0FAE">
              <w:t>К-</w:t>
            </w:r>
            <w:r w:rsidR="00AB5ABE">
              <w:t>8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AB5ABE" w:rsidRPr="00654F29">
              <w:rPr>
                <w:rFonts w:eastAsia="TimesNewRomanPSMT"/>
              </w:rPr>
              <w:t>пров</w:t>
            </w:r>
            <w:r w:rsidR="00AB5ABE">
              <w:rPr>
                <w:rFonts w:eastAsia="TimesNewRomanPSMT"/>
              </w:rPr>
              <w:t>едения</w:t>
            </w:r>
            <w:r w:rsidR="00AB5ABE" w:rsidRPr="00654F29">
              <w:rPr>
                <w:rFonts w:eastAsia="TimesNewRomanPSMT"/>
              </w:rPr>
              <w:t xml:space="preserve"> </w:t>
            </w:r>
            <w:r w:rsidR="00AB5ABE" w:rsidRPr="00AB5ABE">
              <w:rPr>
                <w:rFonts w:eastAsia="TimesNewRomanPSMT"/>
              </w:rPr>
              <w:t>и контрол</w:t>
            </w:r>
            <w:r w:rsidR="00AB5ABE">
              <w:rPr>
                <w:rFonts w:eastAsia="TimesNewRomanPSMT"/>
              </w:rPr>
              <w:t>я</w:t>
            </w:r>
            <w:r w:rsidR="00AB5ABE" w:rsidRPr="00AB5ABE">
              <w:rPr>
                <w:rFonts w:eastAsia="TimesNewRomanPSMT"/>
              </w:rPr>
              <w:t xml:space="preserve"> эффективност</w:t>
            </w:r>
            <w:r w:rsidR="00AB5ABE">
              <w:rPr>
                <w:rFonts w:eastAsia="TimesNewRomanPSMT"/>
              </w:rPr>
              <w:t>и</w:t>
            </w:r>
            <w:r w:rsidR="00AB5ABE" w:rsidRPr="00AB5ABE">
              <w:rPr>
                <w:rFonts w:eastAsia="TimesNewRomanPSMT"/>
              </w:rPr>
              <w:t xml:space="preserve">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75787D54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>
              <w:t xml:space="preserve"> </w:t>
            </w:r>
            <w:proofErr w:type="gramStart"/>
            <w:r>
              <w:t>–  3</w:t>
            </w:r>
            <w:proofErr w:type="gramEnd"/>
            <w:r>
              <w:t>, 4</w:t>
            </w:r>
            <w:r w:rsidR="003544E0">
              <w:t xml:space="preserve"> семестры</w:t>
            </w:r>
            <w:r>
              <w:t>.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071ABA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071ABA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071ABA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Ответы</w:t>
            </w:r>
          </w:p>
        </w:tc>
      </w:tr>
      <w:tr w:rsidR="002900C9" w:rsidRPr="00071ABA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16D267A3" w:rsidR="002900C9" w:rsidRPr="00071ABA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071ABA">
              <w:t xml:space="preserve">Производственная практика (клиническая) </w:t>
            </w:r>
            <w:proofErr w:type="gramStart"/>
            <w:r w:rsidRPr="00071ABA">
              <w:t>–  3</w:t>
            </w:r>
            <w:proofErr w:type="gramEnd"/>
            <w:r w:rsidRPr="00071ABA">
              <w:t>, 4</w:t>
            </w:r>
            <w:r w:rsidR="003544E0" w:rsidRPr="00071ABA">
              <w:t xml:space="preserve"> семестры</w:t>
            </w:r>
            <w:r w:rsidRPr="00071ABA">
              <w:t>.</w:t>
            </w:r>
          </w:p>
        </w:tc>
      </w:tr>
      <w:tr w:rsidR="00975ADC" w:rsidRPr="00071ABA" w14:paraId="3AB452D9" w14:textId="77777777" w:rsidTr="00C800DC">
        <w:trPr>
          <w:trHeight w:val="279"/>
        </w:trPr>
        <w:tc>
          <w:tcPr>
            <w:tcW w:w="7655" w:type="dxa"/>
          </w:tcPr>
          <w:p w14:paraId="599EB429" w14:textId="1597BC0D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1.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423BBF87" w14:textId="3D3FF4CA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концептуальная модель объясняет влияние социальной поддержки на приверженность здоровому образу жизни?</w:t>
            </w:r>
          </w:p>
          <w:p w14:paraId="092F6BAC" w14:textId="0173F4B3" w:rsidR="003544E0" w:rsidRPr="003544E0" w:rsidRDefault="00B35141" w:rsidP="00B35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-2" w:firstLineChars="129" w:firstLine="310"/>
              <w:jc w:val="both"/>
            </w:pPr>
            <w:r w:rsidRPr="003544E0">
              <w:t>модель убеждений здоровья</w:t>
            </w:r>
          </w:p>
          <w:p w14:paraId="7B426B50" w14:textId="1EFF0606" w:rsidR="003544E0" w:rsidRPr="003544E0" w:rsidRDefault="00B35141" w:rsidP="00B35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-2" w:firstLineChars="129" w:firstLine="310"/>
              <w:jc w:val="both"/>
            </w:pPr>
            <w:r w:rsidRPr="003544E0">
              <w:t>модель буферного стресса</w:t>
            </w:r>
          </w:p>
          <w:p w14:paraId="3E1BE75B" w14:textId="0FF1361B" w:rsidR="003544E0" w:rsidRPr="003544E0" w:rsidRDefault="00B35141" w:rsidP="00B35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-2" w:firstLineChars="129" w:firstLine="310"/>
              <w:jc w:val="both"/>
            </w:pPr>
            <w:r w:rsidRPr="003544E0">
              <w:t>транстеоретическая модель</w:t>
            </w:r>
          </w:p>
          <w:p w14:paraId="279EBB30" w14:textId="508362C9" w:rsidR="00975ADC" w:rsidRPr="00071ABA" w:rsidRDefault="00B35141" w:rsidP="00B35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-2" w:firstLineChars="129" w:firstLine="310"/>
              <w:jc w:val="both"/>
            </w:pPr>
            <w:r w:rsidRPr="003544E0">
              <w:t>теория планированного поведения</w:t>
            </w:r>
          </w:p>
        </w:tc>
        <w:tc>
          <w:tcPr>
            <w:tcW w:w="3118" w:type="dxa"/>
          </w:tcPr>
          <w:p w14:paraId="0F7FF3B0" w14:textId="15FF2760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1BACDB8E" w14:textId="77777777" w:rsidTr="00C800DC">
        <w:trPr>
          <w:trHeight w:val="279"/>
        </w:trPr>
        <w:tc>
          <w:tcPr>
            <w:tcW w:w="7655" w:type="dxa"/>
          </w:tcPr>
          <w:p w14:paraId="56C9C2B0" w14:textId="4D8F4940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2.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7ECFBDA9" w14:textId="6C60C09A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Какой показатель позволяет количественно оценить снижение бремени заболеваний при реализации комплексных профилактических программ?</w:t>
            </w:r>
          </w:p>
          <w:p w14:paraId="02ABEFFA" w14:textId="2F247335" w:rsidR="003544E0" w:rsidRPr="003544E0" w:rsidRDefault="00B35141" w:rsidP="003544E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потенциальные годы жизни</w:t>
            </w:r>
          </w:p>
          <w:p w14:paraId="1921F129" w14:textId="3F59EA81" w:rsidR="003544E0" w:rsidRPr="003544E0" w:rsidRDefault="00B35141" w:rsidP="003544E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атрибутивный риск</w:t>
            </w:r>
          </w:p>
          <w:p w14:paraId="462D733C" w14:textId="74154365" w:rsidR="003544E0" w:rsidRPr="003544E0" w:rsidRDefault="00B35141" w:rsidP="003544E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индекс качества здоровья</w:t>
            </w:r>
          </w:p>
          <w:p w14:paraId="751C10B9" w14:textId="71C5042A" w:rsidR="00975ADC" w:rsidRPr="00071ABA" w:rsidRDefault="00B35141" w:rsidP="003544E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превалентность факторов риска</w:t>
            </w:r>
          </w:p>
        </w:tc>
        <w:tc>
          <w:tcPr>
            <w:tcW w:w="3118" w:type="dxa"/>
          </w:tcPr>
          <w:p w14:paraId="50BA71CE" w14:textId="4276074A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446ADA4F" w14:textId="77777777" w:rsidTr="00C800DC">
        <w:trPr>
          <w:trHeight w:val="279"/>
        </w:trPr>
        <w:tc>
          <w:tcPr>
            <w:tcW w:w="7655" w:type="dxa"/>
          </w:tcPr>
          <w:p w14:paraId="55FBEA9D" w14:textId="102BFEEF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3.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67B759F1" w14:textId="25DACD1F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из методик контроля программ санитарного просвещения предполагает оценку программных процессов и управленческих процедур?</w:t>
            </w:r>
          </w:p>
          <w:p w14:paraId="00025935" w14:textId="1162A991" w:rsidR="003544E0" w:rsidRPr="003544E0" w:rsidRDefault="00B35141" w:rsidP="003544E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формативная оценка</w:t>
            </w:r>
          </w:p>
          <w:p w14:paraId="7524F3E2" w14:textId="27C82978" w:rsidR="003544E0" w:rsidRPr="003544E0" w:rsidRDefault="00B35141" w:rsidP="003544E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суммативная оценка</w:t>
            </w:r>
          </w:p>
          <w:p w14:paraId="25AD16B2" w14:textId="2195AEEC" w:rsidR="003544E0" w:rsidRPr="003544E0" w:rsidRDefault="00B35141" w:rsidP="003544E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стоимостный анализ</w:t>
            </w:r>
          </w:p>
          <w:p w14:paraId="1A2457D0" w14:textId="5259F9C7" w:rsidR="00975ADC" w:rsidRPr="00071ABA" w:rsidRDefault="00B35141" w:rsidP="003544E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контроль результативности</w:t>
            </w:r>
          </w:p>
        </w:tc>
        <w:tc>
          <w:tcPr>
            <w:tcW w:w="3118" w:type="dxa"/>
          </w:tcPr>
          <w:p w14:paraId="7F4991C9" w14:textId="7BD8E9A9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1</w:t>
            </w:r>
          </w:p>
        </w:tc>
      </w:tr>
      <w:tr w:rsidR="00975ADC" w:rsidRPr="00071ABA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1D1703E" w14:textId="44DE9526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4.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12EB74FF" w14:textId="219F92DA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Какой подход к организации профилактических мероприятий подразумевает их встраивание во все сферы социальной политики?</w:t>
            </w:r>
          </w:p>
          <w:p w14:paraId="6DF416A7" w14:textId="2B630939" w:rsidR="003544E0" w:rsidRPr="003544E0" w:rsidRDefault="00B35141" w:rsidP="003544E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универсальный подход</w:t>
            </w:r>
          </w:p>
          <w:p w14:paraId="4815F177" w14:textId="03151DD2" w:rsidR="003544E0" w:rsidRPr="003544E0" w:rsidRDefault="00B35141" w:rsidP="003544E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интеграция здоровья</w:t>
            </w:r>
          </w:p>
          <w:p w14:paraId="0CDD322F" w14:textId="2EB12813" w:rsidR="003544E0" w:rsidRPr="003544E0" w:rsidRDefault="00B35141" w:rsidP="003544E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модель управления спросом</w:t>
            </w:r>
          </w:p>
          <w:p w14:paraId="162569D6" w14:textId="0FA45FCD" w:rsidR="00975ADC" w:rsidRPr="00071ABA" w:rsidRDefault="00B35141" w:rsidP="003544E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биомедицинский подход</w:t>
            </w:r>
          </w:p>
        </w:tc>
        <w:tc>
          <w:tcPr>
            <w:tcW w:w="3118" w:type="dxa"/>
          </w:tcPr>
          <w:p w14:paraId="3459EAA2" w14:textId="53D687DD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F21091" w14:textId="7A5AAF19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5.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2B84D79A" w14:textId="6836D764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модель предполагает планирование профилактических вмешательств на основании анализа ресурсов и оценки готовности целевой группы?</w:t>
            </w:r>
          </w:p>
          <w:p w14:paraId="224FEF03" w14:textId="77777777" w:rsidR="003544E0" w:rsidRPr="003544E0" w:rsidRDefault="003544E0" w:rsidP="003544E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lastRenderedPageBreak/>
              <w:t>PRECEDE-PROCEED</w:t>
            </w:r>
          </w:p>
          <w:p w14:paraId="6F91052D" w14:textId="724C4C71" w:rsidR="003544E0" w:rsidRPr="003544E0" w:rsidRDefault="00B35141" w:rsidP="003544E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м</w:t>
            </w:r>
            <w:r w:rsidR="003544E0" w:rsidRPr="003544E0">
              <w:t>одель Кокрейн</w:t>
            </w:r>
          </w:p>
          <w:p w14:paraId="29808D4E" w14:textId="77777777" w:rsidR="003544E0" w:rsidRPr="003544E0" w:rsidRDefault="003544E0" w:rsidP="003544E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Канадская модель здоровья</w:t>
            </w:r>
          </w:p>
          <w:p w14:paraId="059832D0" w14:textId="5CC080F0" w:rsidR="00975ADC" w:rsidRPr="00071ABA" w:rsidRDefault="003544E0" w:rsidP="003544E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SWOT-анализ</w:t>
            </w:r>
          </w:p>
        </w:tc>
        <w:tc>
          <w:tcPr>
            <w:tcW w:w="3118" w:type="dxa"/>
          </w:tcPr>
          <w:p w14:paraId="3AE1FF39" w14:textId="601F65B5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lastRenderedPageBreak/>
              <w:t>1</w:t>
            </w:r>
          </w:p>
        </w:tc>
      </w:tr>
      <w:tr w:rsidR="00975ADC" w:rsidRPr="00071ABA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F139DFB" w14:textId="4C596746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6.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3BD81839" w14:textId="0624711A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Что является основным критерием для оценки вклада образовательных программ в формирование ЗОЖ?</w:t>
            </w:r>
          </w:p>
          <w:p w14:paraId="6C260B76" w14:textId="2B82993A" w:rsidR="003544E0" w:rsidRPr="003544E0" w:rsidRDefault="00B35141" w:rsidP="003544E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количество мероприятий</w:t>
            </w:r>
          </w:p>
          <w:p w14:paraId="0A929605" w14:textId="5B5DB499" w:rsidR="003544E0" w:rsidRPr="003544E0" w:rsidRDefault="00B35141" w:rsidP="003544E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изменение когнитивного компонента поведения</w:t>
            </w:r>
          </w:p>
          <w:p w14:paraId="349203E0" w14:textId="7E86CF9C" w:rsidR="003544E0" w:rsidRPr="003544E0" w:rsidRDefault="00B35141" w:rsidP="003544E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объем финансирования</w:t>
            </w:r>
          </w:p>
          <w:p w14:paraId="09D9EE62" w14:textId="2A2BEE56" w:rsidR="00975ADC" w:rsidRPr="00071ABA" w:rsidRDefault="00B35141" w:rsidP="003544E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число распространённых материалов</w:t>
            </w:r>
          </w:p>
        </w:tc>
        <w:tc>
          <w:tcPr>
            <w:tcW w:w="3118" w:type="dxa"/>
          </w:tcPr>
          <w:p w14:paraId="089ADEED" w14:textId="087B509E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A8D177" w14:textId="068D41A2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7.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30BC09F" w14:textId="54B700DC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система мониторинга и оценки позволяет учитывать долгосрочные изменения здоровья населения в динамике?</w:t>
            </w:r>
          </w:p>
          <w:p w14:paraId="64E964AF" w14:textId="5E58D017" w:rsidR="00071ABA" w:rsidRPr="00071ABA" w:rsidRDefault="00B35141" w:rsidP="00071AB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панельное исследование</w:t>
            </w:r>
          </w:p>
          <w:p w14:paraId="68C86E01" w14:textId="3292E4D1" w:rsidR="00071ABA" w:rsidRPr="00071ABA" w:rsidRDefault="00B35141" w:rsidP="00071AB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ретроспективный аудит</w:t>
            </w:r>
          </w:p>
          <w:p w14:paraId="6C3113CC" w14:textId="4B7D5CAB" w:rsidR="00071ABA" w:rsidRPr="00071ABA" w:rsidRDefault="00B35141" w:rsidP="00071AB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скрининговое тестирование</w:t>
            </w:r>
          </w:p>
          <w:p w14:paraId="5FFFB2E2" w14:textId="262A0CA4" w:rsidR="00975ADC" w:rsidRPr="00071ABA" w:rsidRDefault="00B35141" w:rsidP="00071AB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контроль санитарного состояния</w:t>
            </w:r>
          </w:p>
        </w:tc>
        <w:tc>
          <w:tcPr>
            <w:tcW w:w="3118" w:type="dxa"/>
          </w:tcPr>
          <w:p w14:paraId="6F7E5FEA" w14:textId="31A0DC81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1</w:t>
            </w:r>
          </w:p>
        </w:tc>
      </w:tr>
      <w:tr w:rsidR="00975ADC" w:rsidRPr="00071ABA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844D61" w14:textId="66761918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8.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95F79A1" w14:textId="28DF531D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Какой из методов санитарно-просветительной работы ориентирован на формирование устойчивых изменений поведения в группе риска?</w:t>
            </w:r>
          </w:p>
          <w:p w14:paraId="1EC9DDDF" w14:textId="7B0AE7D1" w:rsidR="00071ABA" w:rsidRPr="00071ABA" w:rsidRDefault="00B35141" w:rsidP="00071AB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массовое информирование</w:t>
            </w:r>
          </w:p>
          <w:p w14:paraId="41517952" w14:textId="0EA8B5CB" w:rsidR="00071ABA" w:rsidRPr="00071ABA" w:rsidRDefault="00B35141" w:rsidP="00071AB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индивидуальное консультирование</w:t>
            </w:r>
          </w:p>
          <w:p w14:paraId="6DA8194D" w14:textId="79AA90CF" w:rsidR="00071ABA" w:rsidRPr="00071ABA" w:rsidRDefault="00B35141" w:rsidP="00071AB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когнитивно-поведенческое вмешательство</w:t>
            </w:r>
          </w:p>
          <w:p w14:paraId="3218A8A2" w14:textId="65D9A4C0" w:rsidR="00975ADC" w:rsidRPr="00071ABA" w:rsidRDefault="00B35141" w:rsidP="00071AB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санитарный контроль объектов</w:t>
            </w:r>
          </w:p>
        </w:tc>
        <w:tc>
          <w:tcPr>
            <w:tcW w:w="3118" w:type="dxa"/>
          </w:tcPr>
          <w:p w14:paraId="770A302E" w14:textId="027B554F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3</w:t>
            </w:r>
          </w:p>
        </w:tc>
      </w:tr>
      <w:tr w:rsidR="00975ADC" w:rsidRPr="00071ABA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C3B7AE5" w14:textId="28C37DB1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9.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481EE9D3" w14:textId="199BE20B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концепция профилактики основывается на активной вовлеченности сообществ в процессы улучшения здоровья?</w:t>
            </w:r>
          </w:p>
          <w:p w14:paraId="64FD25BB" w14:textId="2AA68473" w:rsidR="00071ABA" w:rsidRPr="00071ABA" w:rsidRDefault="00B35141" w:rsidP="00071AB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программы здорового долголетия</w:t>
            </w:r>
          </w:p>
          <w:p w14:paraId="5E9D6E38" w14:textId="51624699" w:rsidR="00071ABA" w:rsidRPr="00071ABA" w:rsidRDefault="00B35141" w:rsidP="00071AB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партнерские инициативы</w:t>
            </w:r>
          </w:p>
          <w:p w14:paraId="589A3AC6" w14:textId="7857358B" w:rsidR="00071ABA" w:rsidRPr="00071ABA" w:rsidRDefault="00B35141" w:rsidP="00071AB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биомедицинская парадигма</w:t>
            </w:r>
          </w:p>
          <w:p w14:paraId="187EAE08" w14:textId="66551C42" w:rsidR="00975ADC" w:rsidRPr="00071ABA" w:rsidRDefault="00B35141" w:rsidP="00071AB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эпидемиологический надзор</w:t>
            </w:r>
          </w:p>
        </w:tc>
        <w:tc>
          <w:tcPr>
            <w:tcW w:w="3118" w:type="dxa"/>
          </w:tcPr>
          <w:p w14:paraId="4EE72E70" w14:textId="410AEFA8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F6DFFF" w14:textId="578F5CE5" w:rsidR="00215B36" w:rsidRDefault="003544E0" w:rsidP="00071ABA">
            <w:pPr>
              <w:pStyle w:val="a5"/>
              <w:spacing w:before="0" w:beforeAutospacing="0" w:after="0" w:afterAutospacing="0"/>
              <w:contextualSpacing/>
              <w:rPr>
                <w:lang w:eastAsia="zh-CN" w:bidi="hi-IN"/>
              </w:rPr>
            </w:pPr>
            <w:r w:rsidRPr="00071ABA">
              <w:t>10.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2785A200" w14:textId="32F8202B" w:rsidR="00071ABA" w:rsidRPr="00071ABA" w:rsidRDefault="00071ABA" w:rsidP="00071ABA">
            <w:pPr>
              <w:pStyle w:val="a5"/>
              <w:spacing w:before="0" w:beforeAutospacing="0" w:after="0" w:afterAutospacing="0"/>
              <w:contextualSpacing/>
            </w:pPr>
            <w:r w:rsidRPr="00071ABA">
              <w:t>Какой показатель эффективности наиболее полно отражает социально-экономический эффект реализации профилактических программ?</w:t>
            </w:r>
          </w:p>
          <w:p w14:paraId="4CA4AC0C" w14:textId="65D35EE5" w:rsidR="00071ABA" w:rsidRPr="00071ABA" w:rsidRDefault="00B35141" w:rsidP="00071ABA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contextualSpacing/>
            </w:pPr>
            <w:r w:rsidRPr="00071ABA">
              <w:t>затраты на одного участника</w:t>
            </w:r>
          </w:p>
          <w:p w14:paraId="64691E3A" w14:textId="224893E4" w:rsidR="00071ABA" w:rsidRPr="00071ABA" w:rsidRDefault="00B35141" w:rsidP="00071ABA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contextualSpacing/>
            </w:pPr>
            <w:r w:rsidRPr="00071ABA">
              <w:t>уровень информированности</w:t>
            </w:r>
          </w:p>
          <w:p w14:paraId="2FB9770E" w14:textId="20E56159" w:rsidR="00071ABA" w:rsidRPr="00071ABA" w:rsidRDefault="00B35141" w:rsidP="00071ABA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contextualSpacing/>
            </w:pPr>
            <w:r w:rsidRPr="00071ABA">
              <w:t>экономия косвенных издержек</w:t>
            </w:r>
          </w:p>
          <w:p w14:paraId="7AD6B051" w14:textId="60EBD3FC" w:rsidR="00975ADC" w:rsidRPr="00071ABA" w:rsidRDefault="00B35141" w:rsidP="00A12BAE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contextualSpacing/>
            </w:pPr>
            <w:r w:rsidRPr="00071ABA">
              <w:t>количество вовлечённых специалистов</w:t>
            </w:r>
          </w:p>
        </w:tc>
        <w:tc>
          <w:tcPr>
            <w:tcW w:w="3118" w:type="dxa"/>
          </w:tcPr>
          <w:p w14:paraId="1936FD87" w14:textId="546B4109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3</w:t>
            </w:r>
          </w:p>
        </w:tc>
      </w:tr>
      <w:tr w:rsidR="00975ADC" w:rsidRPr="00071ABA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3C3854" w14:textId="22A7B1AE" w:rsidR="00215B36" w:rsidRDefault="003544E0" w:rsidP="00071A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11.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492B6005" w14:textId="62AB6485" w:rsidR="00071ABA" w:rsidRPr="00071ABA" w:rsidRDefault="00071ABA" w:rsidP="00071A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модель формирования ЗОЖ предполагает индивидуальную оценку риска с последующей персонализированной стратегией вмешательства?</w:t>
            </w:r>
          </w:p>
          <w:p w14:paraId="200F899E" w14:textId="74741636" w:rsidR="00071ABA" w:rsidRPr="00071ABA" w:rsidRDefault="00B35141" w:rsidP="00071AB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 xml:space="preserve">модель </w:t>
            </w:r>
            <w:r>
              <w:t>Х</w:t>
            </w:r>
            <w:r w:rsidRPr="00071ABA">
              <w:t>еллера</w:t>
            </w:r>
          </w:p>
          <w:p w14:paraId="0F1F3829" w14:textId="3CE7D9C3" w:rsidR="00071ABA" w:rsidRPr="00071ABA" w:rsidRDefault="00B35141" w:rsidP="00071AB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индивидуализированное консультирование</w:t>
            </w:r>
          </w:p>
          <w:p w14:paraId="3BBA347E" w14:textId="1C375170" w:rsidR="00071ABA" w:rsidRPr="00071ABA" w:rsidRDefault="00B35141" w:rsidP="00071AB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структурная интервенция</w:t>
            </w:r>
          </w:p>
          <w:p w14:paraId="1ABBFA47" w14:textId="4404EF91" w:rsidR="00975ADC" w:rsidRPr="00071ABA" w:rsidRDefault="00B35141" w:rsidP="00071AB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модель убеждений здоровья</w:t>
            </w:r>
          </w:p>
        </w:tc>
        <w:tc>
          <w:tcPr>
            <w:tcW w:w="3118" w:type="dxa"/>
          </w:tcPr>
          <w:p w14:paraId="387D47FD" w14:textId="1EE43839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4</w:t>
            </w:r>
          </w:p>
        </w:tc>
      </w:tr>
      <w:tr w:rsidR="00975ADC" w:rsidRPr="00071ABA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9B5294" w14:textId="704AB37F" w:rsidR="00215B36" w:rsidRDefault="003544E0" w:rsidP="00071ABA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12.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9CA5626" w14:textId="689AC598" w:rsidR="00071ABA" w:rsidRPr="00071ABA" w:rsidRDefault="00071ABA" w:rsidP="00071ABA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Какой метод профилактической работы считается приоритетным для малых групп с высоким уровнем уязвимости?</w:t>
            </w:r>
          </w:p>
          <w:p w14:paraId="2257D170" w14:textId="1E52C5AE" w:rsidR="00071ABA" w:rsidRPr="00071ABA" w:rsidRDefault="00B35141" w:rsidP="00071ABA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массовая медиакампания</w:t>
            </w:r>
          </w:p>
          <w:p w14:paraId="1E0A832A" w14:textId="20C698D3" w:rsidR="00071ABA" w:rsidRPr="00071ABA" w:rsidRDefault="00B35141" w:rsidP="00071ABA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групповое обучение</w:t>
            </w:r>
          </w:p>
          <w:p w14:paraId="1456B50E" w14:textId="53AA610F" w:rsidR="00071ABA" w:rsidRPr="00071ABA" w:rsidRDefault="00B35141" w:rsidP="00071ABA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телевизионное информирование</w:t>
            </w:r>
          </w:p>
          <w:p w14:paraId="576C0C63" w14:textId="0A113F80" w:rsidR="00975ADC" w:rsidRPr="00071ABA" w:rsidRDefault="00B35141" w:rsidP="00071ABA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одностороннее консультирование</w:t>
            </w:r>
          </w:p>
        </w:tc>
        <w:tc>
          <w:tcPr>
            <w:tcW w:w="3118" w:type="dxa"/>
          </w:tcPr>
          <w:p w14:paraId="67242786" w14:textId="2A82ADDD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1149540" w14:textId="4FFA95E2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13.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rPr>
                <w:color w:val="000000"/>
              </w:rPr>
              <w:t>Прочитайте задание и выберите верный вариант ответа:</w:t>
            </w:r>
          </w:p>
          <w:p w14:paraId="3BDDFA2B" w14:textId="46763D25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lang w:eastAsia="zh-CN" w:bidi="hi-IN"/>
              </w:rPr>
              <w:t xml:space="preserve"> </w:t>
            </w:r>
            <w:r w:rsidRPr="00071ABA">
              <w:rPr>
                <w:color w:val="000000"/>
              </w:rPr>
              <w:t xml:space="preserve">Какая стратегия направлена на снижение распространенности </w:t>
            </w:r>
            <w:r w:rsidRPr="00071ABA">
              <w:rPr>
                <w:color w:val="000000"/>
              </w:rPr>
              <w:lastRenderedPageBreak/>
              <w:t>факторов риска за счёт формирования благоприятной социальной среды?</w:t>
            </w:r>
          </w:p>
          <w:p w14:paraId="4DD32148" w14:textId="585F5848" w:rsidR="00071ABA" w:rsidRPr="00071ABA" w:rsidRDefault="00B35141" w:rsidP="00071AB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селективная профилактика</w:t>
            </w:r>
          </w:p>
          <w:p w14:paraId="37B0A2F2" w14:textId="634B1D41" w:rsidR="00071ABA" w:rsidRPr="00071ABA" w:rsidRDefault="00B35141" w:rsidP="00071AB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универсальная вакцинация</w:t>
            </w:r>
          </w:p>
          <w:p w14:paraId="0E67E4F3" w14:textId="5F781640" w:rsidR="00071ABA" w:rsidRPr="00071ABA" w:rsidRDefault="00B35141" w:rsidP="00071AB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модификация среды</w:t>
            </w:r>
          </w:p>
          <w:p w14:paraId="0F91E946" w14:textId="536F9E62" w:rsidR="00975ADC" w:rsidRPr="00071ABA" w:rsidRDefault="00B35141" w:rsidP="00071AB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пассивное наблюдение</w:t>
            </w:r>
          </w:p>
        </w:tc>
        <w:tc>
          <w:tcPr>
            <w:tcW w:w="3118" w:type="dxa"/>
          </w:tcPr>
          <w:p w14:paraId="6BAED8E6" w14:textId="6FE6BA5B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lastRenderedPageBreak/>
              <w:t>3</w:t>
            </w:r>
          </w:p>
        </w:tc>
      </w:tr>
      <w:tr w:rsidR="00975ADC" w:rsidRPr="00071ABA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A70118" w14:textId="126D351F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14.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rPr>
                <w:color w:val="000000"/>
              </w:rPr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F7966DD" w14:textId="1FA29E7E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Какой подход к оценке программ санитарно-гигиенического просвещения фокусируется на анализе соответствия целей и фактических результатов?</w:t>
            </w:r>
          </w:p>
          <w:p w14:paraId="2F6C0261" w14:textId="566197DC" w:rsidR="00071ABA" w:rsidRPr="00071ABA" w:rsidRDefault="00B35141" w:rsidP="00071AB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сравнительный мониторинг</w:t>
            </w:r>
          </w:p>
          <w:p w14:paraId="5DA411C3" w14:textId="5267EA0F" w:rsidR="00071ABA" w:rsidRPr="00071ABA" w:rsidRDefault="00B35141" w:rsidP="00071AB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контент-анализ</w:t>
            </w:r>
          </w:p>
          <w:p w14:paraId="7A4A4D76" w14:textId="30B39FC3" w:rsidR="00071ABA" w:rsidRPr="00071ABA" w:rsidRDefault="00B35141" w:rsidP="00071AB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аудит процессуальных процедур</w:t>
            </w:r>
          </w:p>
          <w:p w14:paraId="062A7855" w14:textId="2E13F919" w:rsidR="00975ADC" w:rsidRPr="00071ABA" w:rsidRDefault="00B35141" w:rsidP="00071AB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071ABA" w:rsidRPr="00071ABA">
              <w:rPr>
                <w:color w:val="000000"/>
              </w:rPr>
              <w:t>уммативная оценка</w:t>
            </w:r>
          </w:p>
        </w:tc>
        <w:tc>
          <w:tcPr>
            <w:tcW w:w="3118" w:type="dxa"/>
          </w:tcPr>
          <w:p w14:paraId="2656F879" w14:textId="51FB5073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4</w:t>
            </w:r>
          </w:p>
        </w:tc>
      </w:tr>
      <w:tr w:rsidR="00975ADC" w:rsidRPr="00071ABA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396D750" w14:textId="1AB0B15A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15.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rPr>
                <w:color w:val="000000"/>
              </w:rPr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534321E3" w14:textId="2BB18061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Какая теоретическая модель предполагает этапность изменений поведения от незнания до устойчивой привычки?</w:t>
            </w:r>
          </w:p>
          <w:p w14:paraId="5177D29D" w14:textId="17990772" w:rsidR="00071ABA" w:rsidRPr="00071ABA" w:rsidRDefault="00B35141" w:rsidP="00071A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теория действия</w:t>
            </w:r>
          </w:p>
          <w:p w14:paraId="7CD7A002" w14:textId="1F6EB08C" w:rsidR="00071ABA" w:rsidRPr="00071ABA" w:rsidRDefault="00B35141" w:rsidP="00071A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транстеоретическая модель</w:t>
            </w:r>
          </w:p>
          <w:p w14:paraId="772257CC" w14:textId="2FD36EF2" w:rsidR="00071ABA" w:rsidRPr="00071ABA" w:rsidRDefault="00B35141" w:rsidP="00071A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теория коммуникации</w:t>
            </w:r>
          </w:p>
          <w:p w14:paraId="4DBDAF66" w14:textId="7A78C7F5" w:rsidR="00975ADC" w:rsidRPr="00071ABA" w:rsidRDefault="00B35141" w:rsidP="00071A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модель коллективной ответственности</w:t>
            </w:r>
          </w:p>
        </w:tc>
        <w:tc>
          <w:tcPr>
            <w:tcW w:w="3118" w:type="dxa"/>
          </w:tcPr>
          <w:p w14:paraId="00FEAD0E" w14:textId="5077009D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110928" w14:textId="184C0EAE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16.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rPr>
                <w:color w:val="000000"/>
              </w:rPr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15BB754B" w14:textId="2DCB15D3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 называется способ оценки программ, позволяющий прогнозировать долгосрочное влияние на неравенство в здоровье?</w:t>
            </w:r>
          </w:p>
          <w:p w14:paraId="538F72B2" w14:textId="2B3E2F4B" w:rsidR="00071ABA" w:rsidRPr="00071ABA" w:rsidRDefault="00B35141" w:rsidP="00071AB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прогностический анализ</w:t>
            </w:r>
          </w:p>
          <w:p w14:paraId="412FF633" w14:textId="72814E04" w:rsidR="00071ABA" w:rsidRPr="00071ABA" w:rsidRDefault="00B35141" w:rsidP="00071AB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оценка воздействия на здоровье</w:t>
            </w:r>
          </w:p>
          <w:p w14:paraId="6804CCB4" w14:textId="036777AD" w:rsidR="00071ABA" w:rsidRPr="00071ABA" w:rsidRDefault="00B35141" w:rsidP="00071AB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ретроспективная экспертиза</w:t>
            </w:r>
          </w:p>
          <w:p w14:paraId="71BFB8B4" w14:textId="0D09E48B" w:rsidR="00975ADC" w:rsidRPr="00071ABA" w:rsidRDefault="00B35141" w:rsidP="00071AB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стоимостное моделирование</w:t>
            </w:r>
          </w:p>
        </w:tc>
        <w:tc>
          <w:tcPr>
            <w:tcW w:w="3118" w:type="dxa"/>
          </w:tcPr>
          <w:p w14:paraId="631DD5F0" w14:textId="2C87A3B0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1C6BFC" w14:textId="058212C5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17.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rPr>
                <w:color w:val="000000"/>
              </w:rPr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CCC202C" w14:textId="3F6B1BF5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Какая концепция рассматривает здоровье как ключевой ресурс социально-экономического развития общества?</w:t>
            </w:r>
          </w:p>
          <w:p w14:paraId="7DFB174A" w14:textId="15431F7D" w:rsidR="00071ABA" w:rsidRPr="00071ABA" w:rsidRDefault="00B35141" w:rsidP="00071AB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концепция клинической эффективности</w:t>
            </w:r>
          </w:p>
          <w:p w14:paraId="24B973E3" w14:textId="0002C8F6" w:rsidR="00071ABA" w:rsidRPr="00071ABA" w:rsidRDefault="00B35141" w:rsidP="00071AB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биомедицинская модель</w:t>
            </w:r>
          </w:p>
          <w:p w14:paraId="799F84A2" w14:textId="1E5FF3EA" w:rsidR="00071ABA" w:rsidRPr="00071ABA" w:rsidRDefault="00B35141" w:rsidP="00071AB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концепция здоровья как капитала</w:t>
            </w:r>
          </w:p>
          <w:p w14:paraId="58B7D42F" w14:textId="1005497C" w:rsidR="00975ADC" w:rsidRPr="00071ABA" w:rsidRDefault="00B35141" w:rsidP="00071AB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модель эпиднадзора</w:t>
            </w:r>
          </w:p>
        </w:tc>
        <w:tc>
          <w:tcPr>
            <w:tcW w:w="3118" w:type="dxa"/>
          </w:tcPr>
          <w:p w14:paraId="1F53E47F" w14:textId="091C67B5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3</w:t>
            </w:r>
          </w:p>
        </w:tc>
      </w:tr>
      <w:tr w:rsidR="00975ADC" w:rsidRPr="00071ABA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C5031B" w14:textId="390CBFFE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18.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rPr>
                <w:color w:val="000000"/>
              </w:rPr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20A96A39" w14:textId="53CEBA11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Какой из инструментов анализа применяется для определения сильных и слабых сторон профилактической программы?</w:t>
            </w:r>
          </w:p>
          <w:p w14:paraId="1E5CD8D6" w14:textId="77777777" w:rsidR="00071ABA" w:rsidRPr="00071ABA" w:rsidRDefault="00071ABA" w:rsidP="00071AB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SWOT-анализ</w:t>
            </w:r>
          </w:p>
          <w:p w14:paraId="6AF75232" w14:textId="77777777" w:rsidR="00071ABA" w:rsidRPr="00071ABA" w:rsidRDefault="00071ABA" w:rsidP="00071AB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GAP-анализ</w:t>
            </w:r>
          </w:p>
          <w:p w14:paraId="2D193ACE" w14:textId="77777777" w:rsidR="00071ABA" w:rsidRPr="00071ABA" w:rsidRDefault="00071ABA" w:rsidP="00071AB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PEST-анализ</w:t>
            </w:r>
          </w:p>
          <w:p w14:paraId="41AF1AEC" w14:textId="794C52B4" w:rsidR="00975ADC" w:rsidRPr="00071ABA" w:rsidRDefault="00071ABA" w:rsidP="00071AB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Канонический корреляционный анализ</w:t>
            </w:r>
          </w:p>
        </w:tc>
        <w:tc>
          <w:tcPr>
            <w:tcW w:w="3118" w:type="dxa"/>
          </w:tcPr>
          <w:p w14:paraId="75A8B7D8" w14:textId="000DB416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1</w:t>
            </w:r>
          </w:p>
        </w:tc>
      </w:tr>
      <w:tr w:rsidR="00975ADC" w:rsidRPr="00071ABA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9041660" w14:textId="7F413378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19.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rPr>
                <w:color w:val="000000"/>
              </w:rPr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454D4093" w14:textId="25249F68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Какая форма санитарно-просветительной работы преимущественно используется для оценки восприятия информации целевой группой?</w:t>
            </w:r>
          </w:p>
          <w:p w14:paraId="3FB31CAC" w14:textId="0CF9F6B1" w:rsidR="00071ABA" w:rsidRPr="00071ABA" w:rsidRDefault="00B35141" w:rsidP="00071A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контент-анализ</w:t>
            </w:r>
          </w:p>
          <w:p w14:paraId="555FC115" w14:textId="0E8CECCE" w:rsidR="00071ABA" w:rsidRPr="00071ABA" w:rsidRDefault="00B35141" w:rsidP="00071A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фокус-группы</w:t>
            </w:r>
          </w:p>
          <w:p w14:paraId="557F3139" w14:textId="7F4304A8" w:rsidR="00071ABA" w:rsidRPr="00071ABA" w:rsidRDefault="00B35141" w:rsidP="00071A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ретроспективное обследование</w:t>
            </w:r>
          </w:p>
          <w:p w14:paraId="3AA4749D" w14:textId="0633F587" w:rsidR="00975ADC" w:rsidRPr="00071ABA" w:rsidRDefault="00B35141" w:rsidP="00071A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лонгитюдное исследование</w:t>
            </w:r>
          </w:p>
        </w:tc>
        <w:tc>
          <w:tcPr>
            <w:tcW w:w="3118" w:type="dxa"/>
          </w:tcPr>
          <w:p w14:paraId="521A901D" w14:textId="1B7FEE63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FA1806" w14:textId="67265129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20.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rPr>
                <w:color w:val="000000"/>
              </w:rPr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237C6379" w14:textId="1F3BE62D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Какая стратегия профилактики направлена на индивидуальное сопровождение и поддержку изменений в поведении?</w:t>
            </w:r>
          </w:p>
          <w:p w14:paraId="7600DF50" w14:textId="5F5F6FC1" w:rsidR="00071ABA" w:rsidRPr="00071ABA" w:rsidRDefault="00B35141" w:rsidP="00071AB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персонализированное наставничество</w:t>
            </w:r>
          </w:p>
          <w:p w14:paraId="1A83EF69" w14:textId="563AA644" w:rsidR="00071ABA" w:rsidRPr="00071ABA" w:rsidRDefault="00B35141" w:rsidP="00071AB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массовое просвещение</w:t>
            </w:r>
          </w:p>
          <w:p w14:paraId="52843F9F" w14:textId="3A8AC7AA" w:rsidR="00071ABA" w:rsidRPr="00071ABA" w:rsidRDefault="00B35141" w:rsidP="00071AB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пассивное информирование</w:t>
            </w:r>
          </w:p>
          <w:p w14:paraId="39884EA6" w14:textId="0EF8119A" w:rsidR="00975ADC" w:rsidRPr="00071ABA" w:rsidRDefault="00B35141" w:rsidP="00071AB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одноразовое консультирование</w:t>
            </w:r>
          </w:p>
        </w:tc>
        <w:tc>
          <w:tcPr>
            <w:tcW w:w="3118" w:type="dxa"/>
          </w:tcPr>
          <w:p w14:paraId="3D3DF769" w14:textId="1F361C21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1</w:t>
            </w:r>
          </w:p>
        </w:tc>
      </w:tr>
      <w:tr w:rsidR="00975ADC" w:rsidRPr="00071ABA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1CF2540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lastRenderedPageBreak/>
              <w:t>21.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08EDD3D3" w14:textId="64158F0E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Каким термином обозначают стандартизированное описание совокупности профилактических мероприятий, обеспечивающее их воспроизводимость?</w:t>
            </w:r>
          </w:p>
        </w:tc>
        <w:tc>
          <w:tcPr>
            <w:tcW w:w="3118" w:type="dxa"/>
          </w:tcPr>
          <w:p w14:paraId="26E3F2D6" w14:textId="1FD634E7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Протокол вмешательства</w:t>
            </w:r>
          </w:p>
        </w:tc>
      </w:tr>
      <w:tr w:rsidR="00975ADC" w:rsidRPr="00071ABA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57A0098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22.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38CFC3A5" w14:textId="5A3442D8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экономическая категория отражает потери, связанные с утраченной производительностью в результате болезней?</w:t>
            </w:r>
          </w:p>
        </w:tc>
        <w:tc>
          <w:tcPr>
            <w:tcW w:w="3118" w:type="dxa"/>
          </w:tcPr>
          <w:p w14:paraId="15917174" w14:textId="652C5629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Косвенные издержки</w:t>
            </w:r>
          </w:p>
        </w:tc>
      </w:tr>
      <w:tr w:rsidR="00975ADC" w:rsidRPr="00071ABA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B16072F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23.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1222A6EB" w14:textId="1383C2AC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методология оценки включает изучение реализации программы, контекста, механизма воздействия и результатов?</w:t>
            </w:r>
          </w:p>
        </w:tc>
        <w:tc>
          <w:tcPr>
            <w:tcW w:w="3118" w:type="dxa"/>
          </w:tcPr>
          <w:p w14:paraId="566A450F" w14:textId="7A06477A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Реалистическая оценка</w:t>
            </w:r>
          </w:p>
        </w:tc>
      </w:tr>
      <w:tr w:rsidR="00975ADC" w:rsidRPr="00071ABA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7562C5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24.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405696BB" w14:textId="24764531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Каким понятием обозначается процесс системной оценки последствий программ для здоровья, равенства и устойчивости?</w:t>
            </w:r>
          </w:p>
        </w:tc>
        <w:tc>
          <w:tcPr>
            <w:tcW w:w="3118" w:type="dxa"/>
          </w:tcPr>
          <w:p w14:paraId="54E148F1" w14:textId="1D039F4C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Оценка воздействия</w:t>
            </w:r>
          </w:p>
        </w:tc>
      </w:tr>
      <w:tr w:rsidR="00975ADC" w:rsidRPr="00071ABA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D9BFA1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25.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1C2EE8BC" w14:textId="79898445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концепция организации профилактики основана на переходе от лечения болезней к управлению здоровьем?</w:t>
            </w:r>
          </w:p>
        </w:tc>
        <w:tc>
          <w:tcPr>
            <w:tcW w:w="3118" w:type="dxa"/>
          </w:tcPr>
          <w:p w14:paraId="4EA33748" w14:textId="5CAD5039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Профилактическая парадигма</w:t>
            </w:r>
          </w:p>
        </w:tc>
      </w:tr>
      <w:tr w:rsidR="00975ADC" w:rsidRPr="00071ABA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73EEC66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26.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0FF2466D" w14:textId="2795797C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Каким термином называют систематическую адаптацию образовательных материалов с учетом культурных особенностей целевой группы?</w:t>
            </w:r>
          </w:p>
        </w:tc>
        <w:tc>
          <w:tcPr>
            <w:tcW w:w="3118" w:type="dxa"/>
          </w:tcPr>
          <w:p w14:paraId="5C846CCF" w14:textId="19F8928D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Культурная адаптация</w:t>
            </w:r>
          </w:p>
        </w:tc>
      </w:tr>
      <w:tr w:rsidR="00975ADC" w:rsidRPr="00071ABA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DAF0B43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27.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12A082C7" w14:textId="2FF78F10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методика используется для построения прогнозов заболеваемости при реализации масштабных профилактических программ?</w:t>
            </w:r>
          </w:p>
        </w:tc>
        <w:tc>
          <w:tcPr>
            <w:tcW w:w="3118" w:type="dxa"/>
          </w:tcPr>
          <w:p w14:paraId="32C5C5D7" w14:textId="63E15A1B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Моделирование сценариев</w:t>
            </w:r>
          </w:p>
        </w:tc>
      </w:tr>
      <w:tr w:rsidR="00975ADC" w:rsidRPr="00071ABA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BC808F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28.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4264D4DB" w14:textId="0C15432F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концепция предполагает, что улучшение здоровья возможно только через комплексное воздействие на физическую, социальную и экономическую среды обитания человека?</w:t>
            </w:r>
          </w:p>
        </w:tc>
        <w:tc>
          <w:tcPr>
            <w:tcW w:w="3118" w:type="dxa"/>
          </w:tcPr>
          <w:p w14:paraId="3146BB3D" w14:textId="4F0D37E2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Здоровье среды</w:t>
            </w:r>
          </w:p>
        </w:tc>
      </w:tr>
      <w:tr w:rsidR="00975ADC" w:rsidRPr="00071ABA" w14:paraId="6CE10D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84B43C" w14:textId="77777777" w:rsidR="00975ADC" w:rsidRPr="00071ABA" w:rsidRDefault="003544E0" w:rsidP="00A12BA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29.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63009C59" w14:textId="3512FE84" w:rsidR="003544E0" w:rsidRPr="00071ABA" w:rsidRDefault="003544E0" w:rsidP="00A12BA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модель программ профилактики основывается на системном участии граждан, организаций и органов власти в совместной ответственности за здоровье?</w:t>
            </w:r>
          </w:p>
        </w:tc>
        <w:tc>
          <w:tcPr>
            <w:tcW w:w="3118" w:type="dxa"/>
          </w:tcPr>
          <w:p w14:paraId="297AF3A0" w14:textId="4E011663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Сообщество здоровья</w:t>
            </w:r>
          </w:p>
        </w:tc>
      </w:tr>
      <w:tr w:rsidR="00975ADC" w:rsidRPr="00071ABA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6C26436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30.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0E338BF2" w14:textId="29D77B1E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Каким термином обозначается статистический метод оценки вклада факторов риска, основанный на моделях множественной регрессии?</w:t>
            </w:r>
          </w:p>
        </w:tc>
        <w:tc>
          <w:tcPr>
            <w:tcW w:w="3118" w:type="dxa"/>
          </w:tcPr>
          <w:p w14:paraId="6A8C7BDB" w14:textId="52BC73B9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Множественная регрессия</w:t>
            </w:r>
          </w:p>
        </w:tc>
      </w:tr>
      <w:tr w:rsidR="00975ADC" w:rsidRPr="00071ABA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2BA8D2F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31.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70A25681" w14:textId="37176837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международная система мониторинга факторов риска неинфекционных заболеваний используется для сбора сопоставимых данных в разных странах?</w:t>
            </w:r>
          </w:p>
        </w:tc>
        <w:tc>
          <w:tcPr>
            <w:tcW w:w="3118" w:type="dxa"/>
          </w:tcPr>
          <w:p w14:paraId="1EDD92C5" w14:textId="72EABE1B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STEPS ВОЗ</w:t>
            </w:r>
          </w:p>
        </w:tc>
      </w:tr>
      <w:tr w:rsidR="00975ADC" w:rsidRPr="00071ABA" w14:paraId="6D45DD9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609567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32.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369444E1" w14:textId="09E0AF2A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Какой управленческий инструмент применяется для ранней идентификации рисков при реализации профилактических программ?</w:t>
            </w:r>
          </w:p>
        </w:tc>
        <w:tc>
          <w:tcPr>
            <w:tcW w:w="3118" w:type="dxa"/>
          </w:tcPr>
          <w:p w14:paraId="71232B6D" w14:textId="6282311E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Риск-менеджмент</w:t>
            </w:r>
          </w:p>
        </w:tc>
      </w:tr>
      <w:tr w:rsidR="003544E0" w:rsidRPr="00071ABA" w14:paraId="03E285F4" w14:textId="77777777" w:rsidTr="00F04326">
        <w:trPr>
          <w:trHeight w:val="279"/>
        </w:trPr>
        <w:tc>
          <w:tcPr>
            <w:tcW w:w="7655" w:type="dxa"/>
          </w:tcPr>
          <w:p w14:paraId="0CE8076D" w14:textId="77777777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33.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67982381" w14:textId="524B2F76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модель в медицинской социологии описывает взаимодействие между социальной поддержкой и поведением в отношении здоровья?</w:t>
            </w:r>
          </w:p>
        </w:tc>
        <w:tc>
          <w:tcPr>
            <w:tcW w:w="3118" w:type="dxa"/>
          </w:tcPr>
          <w:p w14:paraId="5296F284" w14:textId="13F691EE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Модель буфера</w:t>
            </w:r>
          </w:p>
        </w:tc>
      </w:tr>
      <w:tr w:rsidR="003544E0" w:rsidRPr="00071ABA" w14:paraId="35A44DC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0A214B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34.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27BAC85C" w14:textId="38B50B9E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Каким понятием обозначают целостный подход, при котором профилактика интегрируется в образовательные и трудовые процессы?</w:t>
            </w:r>
          </w:p>
        </w:tc>
        <w:tc>
          <w:tcPr>
            <w:tcW w:w="3118" w:type="dxa"/>
            <w:vAlign w:val="center"/>
          </w:tcPr>
          <w:p w14:paraId="43A54065" w14:textId="1BFE7411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Интеграция политики</w:t>
            </w:r>
          </w:p>
        </w:tc>
      </w:tr>
      <w:tr w:rsidR="003544E0" w:rsidRPr="00071ABA" w14:paraId="4D8B7020" w14:textId="77777777" w:rsidTr="00C800DC">
        <w:trPr>
          <w:trHeight w:val="279"/>
        </w:trPr>
        <w:tc>
          <w:tcPr>
            <w:tcW w:w="7655" w:type="dxa"/>
          </w:tcPr>
          <w:p w14:paraId="19060659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35.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611A3D7E" w14:textId="3CB80B09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Какая концепция рассматривает здоровье как ресурс, позволяющий личности достигать целей и реализовывать потенциал?</w:t>
            </w:r>
          </w:p>
        </w:tc>
        <w:tc>
          <w:tcPr>
            <w:tcW w:w="3118" w:type="dxa"/>
          </w:tcPr>
          <w:p w14:paraId="46B5F52C" w14:textId="17EA9052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Здоровье-ресурс</w:t>
            </w:r>
          </w:p>
        </w:tc>
      </w:tr>
      <w:tr w:rsidR="003544E0" w:rsidRPr="00071ABA" w14:paraId="1EBA85D5" w14:textId="77777777" w:rsidTr="00C800DC">
        <w:trPr>
          <w:trHeight w:val="279"/>
        </w:trPr>
        <w:tc>
          <w:tcPr>
            <w:tcW w:w="7655" w:type="dxa"/>
          </w:tcPr>
          <w:p w14:paraId="0C8FF73D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36.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26A47937" w14:textId="2D44F0FD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Какой тип оценки программ профилактики проводится до их реализации и позволяет прогнозировать возможные исходы?</w:t>
            </w:r>
          </w:p>
        </w:tc>
        <w:tc>
          <w:tcPr>
            <w:tcW w:w="3118" w:type="dxa"/>
          </w:tcPr>
          <w:p w14:paraId="694522EA" w14:textId="70EDC8AC" w:rsidR="003544E0" w:rsidRPr="003544E0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</w:t>
            </w:r>
            <w:r w:rsidRPr="003544E0">
              <w:rPr>
                <w:color w:val="000000"/>
              </w:rPr>
              <w:t>рогностическая оценка</w:t>
            </w:r>
          </w:p>
          <w:p w14:paraId="0ECB0CE6" w14:textId="0777CCA2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544E0" w:rsidRPr="00071ABA" w14:paraId="028712CD" w14:textId="77777777" w:rsidTr="00C800DC">
        <w:trPr>
          <w:trHeight w:val="279"/>
        </w:trPr>
        <w:tc>
          <w:tcPr>
            <w:tcW w:w="7655" w:type="dxa"/>
          </w:tcPr>
          <w:p w14:paraId="2931C54E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37.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20231B97" w14:textId="61A2F98D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lastRenderedPageBreak/>
              <w:t>Какая организационная модель профилактических программ предполагает территориальное управление с учетом особенностей локального контекста?</w:t>
            </w:r>
          </w:p>
        </w:tc>
        <w:tc>
          <w:tcPr>
            <w:tcW w:w="3118" w:type="dxa"/>
          </w:tcPr>
          <w:p w14:paraId="7FFBA527" w14:textId="1422E0A4" w:rsidR="003544E0" w:rsidRPr="003544E0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lastRenderedPageBreak/>
              <w:t>Д</w:t>
            </w:r>
            <w:r w:rsidRPr="003544E0">
              <w:rPr>
                <w:color w:val="000000"/>
              </w:rPr>
              <w:t>ецентрализованная модель</w:t>
            </w:r>
          </w:p>
          <w:p w14:paraId="7DE62E31" w14:textId="78075DE8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544E0" w:rsidRPr="00071ABA" w14:paraId="06FD35C0" w14:textId="77777777" w:rsidTr="00C800DC">
        <w:trPr>
          <w:trHeight w:val="279"/>
        </w:trPr>
        <w:tc>
          <w:tcPr>
            <w:tcW w:w="7655" w:type="dxa"/>
          </w:tcPr>
          <w:p w14:paraId="312A3BA3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38.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3DEED77E" w14:textId="71310C3C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Каким термином называют процесс приведения программ профилактики в соответствие с действующими стандартами качества и доказательствами?</w:t>
            </w:r>
          </w:p>
        </w:tc>
        <w:tc>
          <w:tcPr>
            <w:tcW w:w="3118" w:type="dxa"/>
          </w:tcPr>
          <w:p w14:paraId="0ECDC4A2" w14:textId="481492FD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Адаптация доказательств</w:t>
            </w:r>
          </w:p>
        </w:tc>
      </w:tr>
      <w:tr w:rsidR="003544E0" w:rsidRPr="00071ABA" w14:paraId="36DD0474" w14:textId="77777777" w:rsidTr="00C800DC">
        <w:trPr>
          <w:trHeight w:val="279"/>
        </w:trPr>
        <w:tc>
          <w:tcPr>
            <w:tcW w:w="7655" w:type="dxa"/>
          </w:tcPr>
          <w:p w14:paraId="3B0735BA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39.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20F82B62" w14:textId="122A2142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Какая многоуровневая стратегия здравоохранения опирается на сочетание индивидуальных, коллективных и политических методов профилактики?</w:t>
            </w:r>
          </w:p>
        </w:tc>
        <w:tc>
          <w:tcPr>
            <w:tcW w:w="3118" w:type="dxa"/>
          </w:tcPr>
          <w:p w14:paraId="6BA51329" w14:textId="0413819F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Комплексная стратегия</w:t>
            </w:r>
          </w:p>
        </w:tc>
      </w:tr>
      <w:tr w:rsidR="003544E0" w:rsidRPr="00071ABA" w14:paraId="443072E6" w14:textId="77777777" w:rsidTr="00C800DC">
        <w:trPr>
          <w:trHeight w:val="279"/>
        </w:trPr>
        <w:tc>
          <w:tcPr>
            <w:tcW w:w="7655" w:type="dxa"/>
          </w:tcPr>
          <w:p w14:paraId="3A76DAE7" w14:textId="77777777" w:rsidR="003544E0" w:rsidRPr="00071ABA" w:rsidRDefault="003544E0" w:rsidP="003544E0">
            <w:pPr>
              <w:pStyle w:val="TableParagraph"/>
              <w:tabs>
                <w:tab w:val="left" w:pos="478"/>
              </w:tabs>
              <w:rPr>
                <w:rFonts w:eastAsia="Calibri"/>
                <w:sz w:val="24"/>
                <w:szCs w:val="24"/>
              </w:rPr>
            </w:pPr>
            <w:r w:rsidRPr="00071ABA">
              <w:rPr>
                <w:sz w:val="24"/>
                <w:szCs w:val="24"/>
              </w:rPr>
              <w:t>40.</w:t>
            </w:r>
            <w:r w:rsidRPr="00071ABA">
              <w:rPr>
                <w:rFonts w:eastAsia="Calibri"/>
                <w:iCs/>
                <w:sz w:val="24"/>
                <w:szCs w:val="24"/>
              </w:rPr>
              <w:t xml:space="preserve"> Прочитайте</w:t>
            </w:r>
            <w:r w:rsidRPr="00071ABA">
              <w:rPr>
                <w:rFonts w:eastAsia="Calibri"/>
                <w:sz w:val="24"/>
                <w:szCs w:val="24"/>
              </w:rPr>
              <w:t xml:space="preserve"> вопрос и запишите развернутый ответ:</w:t>
            </w:r>
          </w:p>
          <w:p w14:paraId="257CA53D" w14:textId="5994B4B9" w:rsidR="003544E0" w:rsidRPr="00071ABA" w:rsidRDefault="003544E0" w:rsidP="003544E0">
            <w:pPr>
              <w:pStyle w:val="TableParagraph"/>
              <w:tabs>
                <w:tab w:val="left" w:pos="478"/>
              </w:tabs>
              <w:rPr>
                <w:sz w:val="24"/>
                <w:szCs w:val="24"/>
              </w:rPr>
            </w:pPr>
            <w:r w:rsidRPr="00071ABA">
              <w:rPr>
                <w:sz w:val="24"/>
                <w:szCs w:val="24"/>
              </w:rPr>
              <w:t>Какая методология оценки программ профилактики акцентирует внимание на измерении реального воздействия на социальное неравенство в здоровье?</w:t>
            </w:r>
          </w:p>
        </w:tc>
        <w:tc>
          <w:tcPr>
            <w:tcW w:w="3118" w:type="dxa"/>
          </w:tcPr>
          <w:p w14:paraId="39DBE6C2" w14:textId="6A180692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Оценка справедливости</w:t>
            </w:r>
          </w:p>
        </w:tc>
      </w:tr>
    </w:tbl>
    <w:p w14:paraId="09F42C7D" w14:textId="31928796" w:rsidR="00795EDA" w:rsidRPr="00527805" w:rsidRDefault="00795EDA" w:rsidP="003544E0">
      <w:pPr>
        <w:tabs>
          <w:tab w:val="left" w:pos="1800"/>
        </w:tabs>
        <w:ind w:leftChars="0" w:left="0" w:firstLineChars="0" w:firstLine="0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9BE"/>
    <w:multiLevelType w:val="multilevel"/>
    <w:tmpl w:val="77DC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461306"/>
    <w:multiLevelType w:val="multilevel"/>
    <w:tmpl w:val="DE06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90C75"/>
    <w:multiLevelType w:val="multilevel"/>
    <w:tmpl w:val="3EE419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D5937A5"/>
    <w:multiLevelType w:val="multilevel"/>
    <w:tmpl w:val="E394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3560CB7"/>
    <w:multiLevelType w:val="multilevel"/>
    <w:tmpl w:val="EAFC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9B5A5A"/>
    <w:multiLevelType w:val="multilevel"/>
    <w:tmpl w:val="F6B2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83D1EAA"/>
    <w:multiLevelType w:val="multilevel"/>
    <w:tmpl w:val="29FC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33136"/>
    <w:multiLevelType w:val="multilevel"/>
    <w:tmpl w:val="4F18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4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305AA"/>
    <w:multiLevelType w:val="multilevel"/>
    <w:tmpl w:val="E63A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1921D4"/>
    <w:multiLevelType w:val="multilevel"/>
    <w:tmpl w:val="07EE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CEE0F49"/>
    <w:multiLevelType w:val="multilevel"/>
    <w:tmpl w:val="4002F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5515E"/>
    <w:multiLevelType w:val="multilevel"/>
    <w:tmpl w:val="AA18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CD7FD8"/>
    <w:multiLevelType w:val="multilevel"/>
    <w:tmpl w:val="9634C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752601"/>
    <w:multiLevelType w:val="multilevel"/>
    <w:tmpl w:val="6646EB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D1D93"/>
    <w:multiLevelType w:val="multilevel"/>
    <w:tmpl w:val="93F81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E0426"/>
    <w:multiLevelType w:val="multilevel"/>
    <w:tmpl w:val="9028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168"/>
    <w:multiLevelType w:val="multilevel"/>
    <w:tmpl w:val="B264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66522858"/>
    <w:multiLevelType w:val="multilevel"/>
    <w:tmpl w:val="C50A8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84A19AF"/>
    <w:multiLevelType w:val="multilevel"/>
    <w:tmpl w:val="24B8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141EE9"/>
    <w:multiLevelType w:val="multilevel"/>
    <w:tmpl w:val="2654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D7BF5"/>
    <w:multiLevelType w:val="multilevel"/>
    <w:tmpl w:val="4E26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1367AE"/>
    <w:multiLevelType w:val="multilevel"/>
    <w:tmpl w:val="7B0AA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0100EE"/>
    <w:multiLevelType w:val="multilevel"/>
    <w:tmpl w:val="C318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062347">
    <w:abstractNumId w:val="4"/>
  </w:num>
  <w:num w:numId="2" w16cid:durableId="1378361851">
    <w:abstractNumId w:val="10"/>
  </w:num>
  <w:num w:numId="3" w16cid:durableId="553273741">
    <w:abstractNumId w:val="16"/>
  </w:num>
  <w:num w:numId="4" w16cid:durableId="1145702191">
    <w:abstractNumId w:val="1"/>
  </w:num>
  <w:num w:numId="5" w16cid:durableId="287250014">
    <w:abstractNumId w:val="29"/>
  </w:num>
  <w:num w:numId="6" w16cid:durableId="496700805">
    <w:abstractNumId w:val="19"/>
  </w:num>
  <w:num w:numId="7" w16cid:durableId="826828446">
    <w:abstractNumId w:val="5"/>
  </w:num>
  <w:num w:numId="8" w16cid:durableId="967393992">
    <w:abstractNumId w:val="27"/>
  </w:num>
  <w:num w:numId="9" w16cid:durableId="2023120907">
    <w:abstractNumId w:val="14"/>
  </w:num>
  <w:num w:numId="10" w16cid:durableId="1006710160">
    <w:abstractNumId w:val="15"/>
  </w:num>
  <w:num w:numId="11" w16cid:durableId="896862110">
    <w:abstractNumId w:val="7"/>
  </w:num>
  <w:num w:numId="12" w16cid:durableId="1989281094">
    <w:abstractNumId w:val="13"/>
  </w:num>
  <w:num w:numId="13" w16cid:durableId="1163356870">
    <w:abstractNumId w:val="31"/>
  </w:num>
  <w:num w:numId="14" w16cid:durableId="1429543250">
    <w:abstractNumId w:val="32"/>
  </w:num>
  <w:num w:numId="15" w16cid:durableId="51467321">
    <w:abstractNumId w:val="3"/>
  </w:num>
  <w:num w:numId="16" w16cid:durableId="1983533842">
    <w:abstractNumId w:val="23"/>
  </w:num>
  <w:num w:numId="17" w16cid:durableId="1264650414">
    <w:abstractNumId w:val="9"/>
  </w:num>
  <w:num w:numId="18" w16cid:durableId="1345861557">
    <w:abstractNumId w:val="30"/>
  </w:num>
  <w:num w:numId="19" w16cid:durableId="1962222091">
    <w:abstractNumId w:val="2"/>
  </w:num>
  <w:num w:numId="20" w16cid:durableId="672533886">
    <w:abstractNumId w:val="35"/>
  </w:num>
  <w:num w:numId="21" w16cid:durableId="1549604531">
    <w:abstractNumId w:val="17"/>
  </w:num>
  <w:num w:numId="22" w16cid:durableId="1393575837">
    <w:abstractNumId w:val="18"/>
  </w:num>
  <w:num w:numId="23" w16cid:durableId="1168060529">
    <w:abstractNumId w:val="21"/>
  </w:num>
  <w:num w:numId="24" w16cid:durableId="1242956619">
    <w:abstractNumId w:val="11"/>
  </w:num>
  <w:num w:numId="25" w16cid:durableId="2135638197">
    <w:abstractNumId w:val="12"/>
  </w:num>
  <w:num w:numId="26" w16cid:durableId="1708068612">
    <w:abstractNumId w:val="24"/>
  </w:num>
  <w:num w:numId="27" w16cid:durableId="799539296">
    <w:abstractNumId w:val="25"/>
  </w:num>
  <w:num w:numId="28" w16cid:durableId="455606357">
    <w:abstractNumId w:val="36"/>
  </w:num>
  <w:num w:numId="29" w16cid:durableId="206920108">
    <w:abstractNumId w:val="22"/>
  </w:num>
  <w:num w:numId="30" w16cid:durableId="779493909">
    <w:abstractNumId w:val="20"/>
  </w:num>
  <w:num w:numId="31" w16cid:durableId="1785996336">
    <w:abstractNumId w:val="6"/>
  </w:num>
  <w:num w:numId="32" w16cid:durableId="1808624716">
    <w:abstractNumId w:val="34"/>
  </w:num>
  <w:num w:numId="33" w16cid:durableId="149568020">
    <w:abstractNumId w:val="8"/>
  </w:num>
  <w:num w:numId="34" w16cid:durableId="205458522">
    <w:abstractNumId w:val="0"/>
  </w:num>
  <w:num w:numId="35" w16cid:durableId="2129666830">
    <w:abstractNumId w:val="26"/>
  </w:num>
  <w:num w:numId="36" w16cid:durableId="851378623">
    <w:abstractNumId w:val="28"/>
  </w:num>
  <w:num w:numId="37" w16cid:durableId="646668991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130E"/>
    <w:rsid w:val="00035FB1"/>
    <w:rsid w:val="00042008"/>
    <w:rsid w:val="00046D68"/>
    <w:rsid w:val="00051A98"/>
    <w:rsid w:val="00055BFD"/>
    <w:rsid w:val="00057377"/>
    <w:rsid w:val="000600B6"/>
    <w:rsid w:val="00064E8D"/>
    <w:rsid w:val="00071ABA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15B36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544E0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5ABE"/>
    <w:rsid w:val="00AB61B0"/>
    <w:rsid w:val="00AD3683"/>
    <w:rsid w:val="00AF1B9A"/>
    <w:rsid w:val="00B0563F"/>
    <w:rsid w:val="00B1023B"/>
    <w:rsid w:val="00B20813"/>
    <w:rsid w:val="00B20B2A"/>
    <w:rsid w:val="00B30F47"/>
    <w:rsid w:val="00B34327"/>
    <w:rsid w:val="00B35141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B39A9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76AAC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786D9-4F04-41DC-BDF8-87F14243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5</cp:revision>
  <cp:lastPrinted>2023-12-26T06:19:00Z</cp:lastPrinted>
  <dcterms:created xsi:type="dcterms:W3CDTF">2025-07-04T19:09:00Z</dcterms:created>
  <dcterms:modified xsi:type="dcterms:W3CDTF">2025-07-09T07:06:00Z</dcterms:modified>
</cp:coreProperties>
</file>